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AB7E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 xml:space="preserve">Министру здравоохранения </w:t>
      </w:r>
    </w:p>
    <w:p w14:paraId="35A8BD2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256DDD89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 К.В.</w:t>
      </w:r>
    </w:p>
    <w:p w14:paraId="02D88C1E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88408F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0C5953DD" w14:textId="7FDF5B1E" w:rsidR="00EF7BA2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>
        <w:rPr>
          <w:rFonts w:ascii="Times New Roman" w:hAnsi="Times New Roman" w:cs="Times New Roman"/>
          <w:sz w:val="24"/>
          <w:szCs w:val="24"/>
        </w:rPr>
        <w:t xml:space="preserve"> № __</w:t>
      </w:r>
      <w:r w:rsidR="002D0958">
        <w:rPr>
          <w:rFonts w:ascii="Times New Roman" w:hAnsi="Times New Roman" w:cs="Times New Roman"/>
          <w:sz w:val="24"/>
          <w:szCs w:val="24"/>
        </w:rPr>
        <w:t>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 от _________________</w:t>
      </w:r>
    </w:p>
    <w:p w14:paraId="59F3051F" w14:textId="77777777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186D2C" w14:textId="75062635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поступило письмо от ГУ «Республиканский центр матери и ребенка» исх. № 01-15/736 от 19 апреля 2023 года о необходимости проведения закупки </w:t>
      </w:r>
      <w:r w:rsidR="006747DB">
        <w:rPr>
          <w:rFonts w:ascii="Times New Roman" w:hAnsi="Times New Roman" w:cs="Times New Roman"/>
          <w:sz w:val="24"/>
          <w:szCs w:val="24"/>
        </w:rPr>
        <w:t>с</w:t>
      </w:r>
      <w:r w:rsidR="006747DB" w:rsidRPr="006747DB">
        <w:rPr>
          <w:rFonts w:ascii="Times New Roman" w:hAnsi="Times New Roman" w:cs="Times New Roman"/>
          <w:sz w:val="24"/>
          <w:szCs w:val="24"/>
        </w:rPr>
        <w:t>тол</w:t>
      </w:r>
      <w:r w:rsidR="006747DB">
        <w:rPr>
          <w:rFonts w:ascii="Times New Roman" w:hAnsi="Times New Roman" w:cs="Times New Roman"/>
          <w:sz w:val="24"/>
          <w:szCs w:val="24"/>
        </w:rPr>
        <w:t>а</w:t>
      </w:r>
      <w:r w:rsidR="006747DB" w:rsidRPr="006747DB">
        <w:rPr>
          <w:rFonts w:ascii="Times New Roman" w:hAnsi="Times New Roman" w:cs="Times New Roman"/>
          <w:sz w:val="24"/>
          <w:szCs w:val="24"/>
        </w:rPr>
        <w:t xml:space="preserve"> операционн</w:t>
      </w:r>
      <w:r w:rsidR="006747DB">
        <w:rPr>
          <w:rFonts w:ascii="Times New Roman" w:hAnsi="Times New Roman" w:cs="Times New Roman"/>
          <w:sz w:val="24"/>
          <w:szCs w:val="24"/>
        </w:rPr>
        <w:t>ого</w:t>
      </w:r>
      <w:r w:rsidR="006747DB" w:rsidRPr="006747DB">
        <w:rPr>
          <w:rFonts w:ascii="Times New Roman" w:hAnsi="Times New Roman" w:cs="Times New Roman"/>
          <w:sz w:val="24"/>
          <w:szCs w:val="24"/>
        </w:rPr>
        <w:t xml:space="preserve"> многофункциональн</w:t>
      </w:r>
      <w:r w:rsidR="006747DB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6747DB">
        <w:rPr>
          <w:rFonts w:ascii="Times New Roman" w:hAnsi="Times New Roman" w:cs="Times New Roman"/>
          <w:sz w:val="24"/>
          <w:szCs w:val="24"/>
        </w:rPr>
        <w:t>одной</w:t>
      </w:r>
      <w:r w:rsidR="009B74D6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6747DB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, где источник финансирования</w:t>
      </w:r>
      <w:r w:rsidR="00983A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AD9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</w:t>
      </w:r>
      <w:r>
        <w:rPr>
          <w:rFonts w:ascii="Times New Roman" w:hAnsi="Times New Roman" w:cs="Times New Roman"/>
          <w:sz w:val="24"/>
          <w:szCs w:val="24"/>
        </w:rPr>
        <w:t xml:space="preserve"> 2023 год</w:t>
      </w:r>
      <w:r w:rsidR="00983AD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114F0" w14:textId="14A1F96F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9B74D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 (</w:t>
      </w:r>
      <w:r w:rsidR="006747DB" w:rsidRPr="006747DB">
        <w:rPr>
          <w:rFonts w:ascii="Times New Roman" w:hAnsi="Times New Roman" w:cs="Times New Roman"/>
          <w:sz w:val="24"/>
          <w:szCs w:val="24"/>
        </w:rPr>
        <w:t>Стол операционный многофункциональный</w:t>
      </w:r>
      <w:r>
        <w:rPr>
          <w:rFonts w:ascii="Times New Roman" w:hAnsi="Times New Roman" w:cs="Times New Roman"/>
          <w:sz w:val="24"/>
          <w:szCs w:val="24"/>
        </w:rPr>
        <w:t>) представлено ГУ «</w:t>
      </w:r>
      <w:r w:rsidR="009B74D6">
        <w:rPr>
          <w:rFonts w:ascii="Times New Roman" w:hAnsi="Times New Roman" w:cs="Times New Roman"/>
          <w:sz w:val="24"/>
          <w:szCs w:val="24"/>
        </w:rPr>
        <w:t>Республиканский центр матери и ребенка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2D20DE" w14:textId="726E20A2" w:rsidR="00EF7BA2" w:rsidRDefault="00EF7BA2" w:rsidP="0054751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7 Статьи 17 Закона Приднестровской Молдавской Республики «О республиканском бюджете на 2023 год», считаю целесообразным </w:t>
      </w:r>
      <w:r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52AAC8" w14:textId="77777777" w:rsidR="00EF7BA2" w:rsidRDefault="00EF7BA2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36E9518" w14:textId="286137B9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07412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770"/>
        <w:gridCol w:w="4669"/>
        <w:gridCol w:w="1905"/>
        <w:gridCol w:w="1836"/>
      </w:tblGrid>
      <w:tr w:rsidR="006747DB" w:rsidRPr="006747DB" w14:paraId="31133EAD" w14:textId="77777777" w:rsidTr="006747DB">
        <w:trPr>
          <w:trHeight w:val="2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5E60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RANGE!A1:E36"/>
            <w:bookmarkStart w:id="2" w:name="RANGE!A1"/>
            <w:bookmarkEnd w:id="1"/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Стол операционный многофункциональный</w:t>
            </w:r>
            <w:bookmarkEnd w:id="2"/>
          </w:p>
        </w:tc>
      </w:tr>
      <w:tr w:rsidR="006747DB" w:rsidRPr="006747DB" w14:paraId="100B066E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365C" w14:textId="6151D491" w:rsidR="006747DB" w:rsidRPr="006747DB" w:rsidRDefault="006747DB" w:rsidP="006747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6747DB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342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6FA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DE9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6747DB" w:rsidRPr="006747DB" w14:paraId="5A997CC2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51D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D767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6747DB" w:rsidRPr="006747DB" w14:paraId="51BB6340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FF8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00AF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6F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70A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F3659DE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6B0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26FC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63A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73F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AC6F673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67A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2883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284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A501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1FF7D57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608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470C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7FC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0A2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E68F1B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34E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EBB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6747DB" w:rsidRPr="006747DB" w14:paraId="14CDC32F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E27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685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имеет электрический привод управления панелью стола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902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B52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8CC8BD3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9B0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EA75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 ручного пульта основными положениями стола (подъем-опускание панели, Тренделенбург и анти- Тренделенбург, боковые наклоны)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439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2E2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14C63F4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E89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682E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колес обеспечивает максимальную маневренность при транспортировке (три колеса), одно из которых самоориентирующееся и жесткую фиксацию во время операции (две опоры)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948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28D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5ED3CDCE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4DE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3F1C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наружные металлические поверхности стола, включая дополнительные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приспособления, выполнены из нержавеющей стали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EFF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761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2377DA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514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94F2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Матрацы выполнены из рентгенопрозрачного пенополиуретана (литые) с антистатическим покрытием, устойчивым к многократным обработкам и воздействию дезинфицирующих средств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491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918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3165ED9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48A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3353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Панель стола рентгенопрозрачная. Наличие встроенных полозьев-направляющих под столешницей панелей (спинной и тазобедренной) позволяют ввод приспособления для рентгенографии со стороны головной секции.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B12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C8E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05DE2E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7A4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FE21" w14:textId="6F31B5D8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аварийном отключении </w:t>
            </w:r>
            <w:r w:rsidR="00545DBC"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</w:t>
            </w:r>
            <w:r w:rsidR="00545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аккумуляторная батарея обеспечивает работу двигателя при отсутствии напряжения сети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51E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A6C7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52657B84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A41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E87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тумбе стола имеется световая индикация включения операционного стола в электрическую сеть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07D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223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F264EA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4C60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B50D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Грузоподъемность стола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73B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кг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EB9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331B8007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697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9308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Высота стола: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крайнем нижнем положении не более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крайнем верхнем положение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787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660 мм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1 130 мм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4FE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95A6E23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52F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10C4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панели стола при максимально выдвинутой головной секции не менее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Ширина панели стола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282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2100 мм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500 мм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A700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FCFA365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04F7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3FD1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секций панели стола (включая раздельную ножную),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DE5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5A6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0562391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427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C07E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 наклона спинной секции - ручной (газовые пружины)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7AA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A96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5D09FC4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3B0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7514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спинной секции стола имеется встроенный почечный валик, предназначенный для подъема участка тела. Подъем- опускание почечного валика осуществляется механическим приводом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4B9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E89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C84DB8B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4EC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862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 наклона ножных и головной секций -ручной (газовые пружины)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8027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26E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96B7395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12A0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67A1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Продольный наклон панели стола: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головную сторону (положение по Тренделенбургу) не менее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ножную сторону (положение по анти-Тренделенбургу) не менее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6DB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30°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30°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0AB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03F10AF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ECF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0D9A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Боковой наклон панели стола: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Вправо - не менее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Влево -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B94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20°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20°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3EB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339BBAE7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E79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23F0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Наклон головной секции: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Вверх- не менее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Вниз -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86F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30°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35°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080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F3073F3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F8E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663F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Наклон спинной секции: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Вверх - не менее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Вниз -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5EDE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75°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45°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5EA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F8B3E5B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F7D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2.20.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90CE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Наклон ножных секций: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Вниз - не менее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Вверх -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1F8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90°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30°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5F1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7D62B2B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285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42A4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Ножная секция двойная, съемная с возможностью перемещения, как в вертикальной, так и в горизонтальной плоскостях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52A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095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3C94C94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108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C0EB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Головная и ножные секции съемные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C1E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70A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D293485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984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3683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выдвижение головной секции мм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FB1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50-100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370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300F3C7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C8A1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9B22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питания сети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4E9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220В/50Гц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4F5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51F6272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DDD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D5C0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Потребляемая мощность не более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13C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Вт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516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3173BF1C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6A7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E970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Подьем почечного валика от панели стола мм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4CD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EE8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559AA05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57A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C01D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и ширина сечения боковых реек для крепления съемных приспособлений мм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DF5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х 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FF6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06375A6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63F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1F5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6747DB" w:rsidRPr="006747DB" w14:paraId="2EAD0626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0C6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1CD1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408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40F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232A222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AA5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5B00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BEB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DA7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EE0FDB0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ADD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19DB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9DA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16B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3260373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4F8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10C2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B6D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6A8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FAF9FDE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526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39F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93B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DAC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376633A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DB7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546E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C9C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3AD1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4C2980B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994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70F8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9FB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8C6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7E1F02D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E08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385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3C4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F4A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ED4A9EA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E70E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F5D4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958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B81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03D52C3" w14:textId="27D2BEFB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 </w:t>
      </w:r>
    </w:p>
    <w:p w14:paraId="1B9CC681" w14:textId="4FD9C785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Литвиненко А.В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6877F729" w14:textId="77777777" w:rsidR="0054751C" w:rsidRDefault="0054751C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____.____.2023г.</w:t>
      </w:r>
    </w:p>
    <w:p w14:paraId="5D51D7DA" w14:textId="77777777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AEF211" w14:textId="0826A71A" w:rsidR="0054751C" w:rsidRDefault="0054751C" w:rsidP="0054751C">
      <w:pPr>
        <w:spacing w:line="276" w:lineRule="auto"/>
      </w:pPr>
    </w:p>
    <w:p w14:paraId="2676C898" w14:textId="35FA36C7" w:rsidR="009027CA" w:rsidRDefault="009027CA" w:rsidP="0054751C">
      <w:pPr>
        <w:spacing w:line="276" w:lineRule="auto"/>
      </w:pPr>
    </w:p>
    <w:p w14:paraId="026E77AA" w14:textId="469C43A6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Олиниченко Д.В.</w:t>
      </w:r>
    </w:p>
    <w:p w14:paraId="73DC0D52" w14:textId="5FC1FC3B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45500</w:t>
      </w: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24E77"/>
    <w:rsid w:val="00074125"/>
    <w:rsid w:val="00116A3F"/>
    <w:rsid w:val="00177453"/>
    <w:rsid w:val="002723E5"/>
    <w:rsid w:val="002D0958"/>
    <w:rsid w:val="00304B0B"/>
    <w:rsid w:val="003546E5"/>
    <w:rsid w:val="003D2CBB"/>
    <w:rsid w:val="0044022D"/>
    <w:rsid w:val="00452F28"/>
    <w:rsid w:val="00461968"/>
    <w:rsid w:val="00545DBC"/>
    <w:rsid w:val="0054751C"/>
    <w:rsid w:val="00573FAC"/>
    <w:rsid w:val="006660EB"/>
    <w:rsid w:val="006747DB"/>
    <w:rsid w:val="006F289B"/>
    <w:rsid w:val="00736431"/>
    <w:rsid w:val="007E791C"/>
    <w:rsid w:val="008C3B0C"/>
    <w:rsid w:val="009027CA"/>
    <w:rsid w:val="00922B66"/>
    <w:rsid w:val="00983AD9"/>
    <w:rsid w:val="009B74D6"/>
    <w:rsid w:val="009E75BB"/>
    <w:rsid w:val="00A3404C"/>
    <w:rsid w:val="00A5094E"/>
    <w:rsid w:val="00A72A7F"/>
    <w:rsid w:val="00BB4925"/>
    <w:rsid w:val="00C545D4"/>
    <w:rsid w:val="00CA1B8E"/>
    <w:rsid w:val="00DB5C70"/>
    <w:rsid w:val="00EB04CD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Олиниченко Дмитрий Владимирович</cp:lastModifiedBy>
  <cp:revision>32</cp:revision>
  <dcterms:created xsi:type="dcterms:W3CDTF">2023-04-20T11:28:00Z</dcterms:created>
  <dcterms:modified xsi:type="dcterms:W3CDTF">2023-07-03T08:57:00Z</dcterms:modified>
</cp:coreProperties>
</file>